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590F" w14:textId="77777777" w:rsidR="005D653F" w:rsidRDefault="005D653F" w:rsidP="005D653F">
      <w:pPr>
        <w:jc w:val="center"/>
        <w:rPr>
          <w:rFonts w:eastAsia="Times New Roman" w:cs="Times New Roman"/>
          <w:b/>
          <w:lang w:val="pl-PL"/>
        </w:rPr>
      </w:pPr>
      <w:r w:rsidRPr="005D653F">
        <w:rPr>
          <w:rFonts w:eastAsia="Times New Roman" w:cs="Times New Roman"/>
          <w:b/>
          <w:lang w:val="pl-PL"/>
        </w:rPr>
        <w:t>Klauzula informacyjna</w:t>
      </w:r>
    </w:p>
    <w:p w14:paraId="32A3E014" w14:textId="77777777" w:rsidR="00D15839" w:rsidRPr="005D653F" w:rsidRDefault="00D15839" w:rsidP="0086636D">
      <w:pPr>
        <w:rPr>
          <w:rFonts w:eastAsia="Times New Roman" w:cs="Times New Roman"/>
          <w:b/>
          <w:lang w:val="pl-PL"/>
        </w:rPr>
      </w:pPr>
    </w:p>
    <w:p w14:paraId="68E1739B" w14:textId="071E5B2B" w:rsidR="005D653F" w:rsidRPr="006F2CEA" w:rsidRDefault="005D653F" w:rsidP="005D653F">
      <w:pPr>
        <w:jc w:val="both"/>
        <w:rPr>
          <w:rFonts w:eastAsia="Times New Roman" w:cs="Times New Roman"/>
          <w:sz w:val="20"/>
          <w:szCs w:val="20"/>
          <w:lang w:val="pl-PL"/>
        </w:rPr>
      </w:pPr>
      <w:r w:rsidRPr="006F2CEA">
        <w:rPr>
          <w:rFonts w:eastAsia="Times New Roman" w:cs="Times New Roman"/>
          <w:sz w:val="20"/>
          <w:szCs w:val="20"/>
          <w:lang w:val="pl-PL"/>
        </w:rPr>
        <w:t xml:space="preserve">Na podstawie art. 13 ust. 1 i 2 Rozporządzenia Parlamentu Europejskiego i Rady (UE) 2016/679 </w:t>
      </w:r>
      <w:r w:rsidR="00223CFF" w:rsidRPr="006F2CEA">
        <w:rPr>
          <w:rFonts w:eastAsia="Times New Roman" w:cs="Times New Roman"/>
          <w:sz w:val="20"/>
          <w:szCs w:val="20"/>
          <w:lang w:val="pl-PL"/>
        </w:rPr>
        <w:t xml:space="preserve"> </w:t>
      </w:r>
      <w:r w:rsidRPr="006F2CEA">
        <w:rPr>
          <w:rFonts w:eastAsia="Times New Roman" w:cs="Times New Roman"/>
          <w:sz w:val="20"/>
          <w:szCs w:val="20"/>
          <w:lang w:val="pl-PL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6F2CEA">
        <w:rPr>
          <w:rFonts w:eastAsia="Times New Roman" w:cs="Times New Roman"/>
          <w:sz w:val="20"/>
          <w:szCs w:val="20"/>
          <w:lang w:val="pl-PL"/>
        </w:rPr>
        <w:t>Dz.U.UE.L</w:t>
      </w:r>
      <w:proofErr w:type="spellEnd"/>
      <w:r w:rsidRPr="006F2CEA">
        <w:rPr>
          <w:rFonts w:eastAsia="Times New Roman" w:cs="Times New Roman"/>
          <w:sz w:val="20"/>
          <w:szCs w:val="20"/>
          <w:lang w:val="pl-PL"/>
        </w:rPr>
        <w:t xml:space="preserve">. z 2016r. Nr 119, s.1 </w:t>
      </w:r>
      <w:r w:rsidR="006F2CEA">
        <w:rPr>
          <w:rFonts w:eastAsia="Times New Roman" w:cs="Times New Roman"/>
          <w:sz w:val="20"/>
          <w:szCs w:val="20"/>
          <w:lang w:val="pl-PL"/>
        </w:rPr>
        <w:t xml:space="preserve">                              </w:t>
      </w:r>
      <w:r w:rsidRPr="006F2CEA">
        <w:rPr>
          <w:rFonts w:eastAsia="Times New Roman" w:cs="Times New Roman"/>
          <w:sz w:val="20"/>
          <w:szCs w:val="20"/>
          <w:lang w:val="pl-PL"/>
        </w:rPr>
        <w:t>ze zm.) - dalej: „RODO” informuję, że:</w:t>
      </w:r>
    </w:p>
    <w:p w14:paraId="2C1CF560" w14:textId="77777777" w:rsidR="005D653F" w:rsidRPr="006F2CEA" w:rsidRDefault="005D653F" w:rsidP="005D653F">
      <w:pPr>
        <w:jc w:val="both"/>
        <w:rPr>
          <w:rFonts w:eastAsia="Times New Roman" w:cs="Times New Roman"/>
          <w:sz w:val="20"/>
          <w:szCs w:val="20"/>
          <w:lang w:val="pl-PL"/>
        </w:rPr>
      </w:pPr>
    </w:p>
    <w:p w14:paraId="3CD7FFB4" w14:textId="5C58877D" w:rsidR="00D15839" w:rsidRPr="006F2CEA" w:rsidRDefault="005D653F" w:rsidP="00D15839">
      <w:pPr>
        <w:pStyle w:val="Akapitzlist"/>
        <w:widowControl/>
        <w:numPr>
          <w:ilvl w:val="1"/>
          <w:numId w:val="1"/>
        </w:numPr>
        <w:tabs>
          <w:tab w:val="left" w:pos="993"/>
        </w:tabs>
        <w:suppressAutoHyphens w:val="0"/>
        <w:spacing w:line="276" w:lineRule="auto"/>
        <w:jc w:val="both"/>
        <w:textAlignment w:val="auto"/>
        <w:rPr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Administratorem Państwa danych jest </w:t>
      </w:r>
      <w:r w:rsidRPr="006F2CEA">
        <w:rPr>
          <w:rFonts w:cs="Times New Roman"/>
          <w:sz w:val="20"/>
          <w:szCs w:val="20"/>
          <w:lang w:val="pl-PL"/>
        </w:rPr>
        <w:t xml:space="preserve">Powiatowy Urzędu Pracy w Hrubieszowie, ul. Leśmiana 11, </w:t>
      </w:r>
      <w:r w:rsidR="006F2CEA">
        <w:rPr>
          <w:rFonts w:cs="Times New Roman"/>
          <w:sz w:val="20"/>
          <w:szCs w:val="20"/>
          <w:lang w:val="pl-PL"/>
        </w:rPr>
        <w:t xml:space="preserve">                    </w:t>
      </w:r>
      <w:r w:rsidRPr="006F2CEA">
        <w:rPr>
          <w:rFonts w:cs="Times New Roman"/>
          <w:sz w:val="20"/>
          <w:szCs w:val="20"/>
          <w:lang w:val="pl-PL"/>
        </w:rPr>
        <w:t>22-500 Hrubieszów, tel./fax 84 696 26 91, 84 696 2</w:t>
      </w:r>
      <w:r w:rsidR="00D15839" w:rsidRPr="006F2CEA">
        <w:rPr>
          <w:rFonts w:cs="Times New Roman"/>
          <w:sz w:val="20"/>
          <w:szCs w:val="20"/>
          <w:lang w:val="pl-PL"/>
        </w:rPr>
        <w:t xml:space="preserve">6 92, </w:t>
      </w:r>
      <w:r w:rsidRPr="006F2CEA">
        <w:rPr>
          <w:rFonts w:cs="Times New Roman"/>
          <w:sz w:val="20"/>
          <w:szCs w:val="20"/>
          <w:lang w:val="pl-PL"/>
        </w:rPr>
        <w:t>email:sekretariat@hrubieszow.praca.gov.pl</w:t>
      </w:r>
    </w:p>
    <w:p w14:paraId="49E67171" w14:textId="4579721C" w:rsidR="005D653F" w:rsidRPr="006F2CEA" w:rsidRDefault="005D653F" w:rsidP="00D15839">
      <w:pPr>
        <w:pStyle w:val="Akapitzlist"/>
        <w:widowControl/>
        <w:numPr>
          <w:ilvl w:val="1"/>
          <w:numId w:val="1"/>
        </w:numPr>
        <w:tabs>
          <w:tab w:val="left" w:pos="993"/>
        </w:tabs>
        <w:suppressAutoHyphens w:val="0"/>
        <w:spacing w:line="276" w:lineRule="auto"/>
        <w:jc w:val="both"/>
        <w:textAlignment w:val="auto"/>
        <w:rPr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Pr="006F2CEA">
          <w:rPr>
            <w:rStyle w:val="Hipercze"/>
            <w:rFonts w:eastAsia="Times New Roman" w:cs="Times New Roman"/>
            <w:sz w:val="20"/>
            <w:szCs w:val="20"/>
            <w:lang w:val="pl-PL"/>
          </w:rPr>
          <w:t>inspektor@cbi24.pl</w:t>
        </w:r>
      </w:hyperlink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 lub pisemnie pod adres Administratora.</w:t>
      </w:r>
    </w:p>
    <w:p w14:paraId="2D1DF6D1" w14:textId="39279831" w:rsidR="00C66BEC" w:rsidRPr="006F2CEA" w:rsidRDefault="005D653F" w:rsidP="00C66BEC">
      <w:pPr>
        <w:widowControl/>
        <w:numPr>
          <w:ilvl w:val="1"/>
          <w:numId w:val="1"/>
        </w:numPr>
        <w:tabs>
          <w:tab w:val="left" w:pos="993"/>
        </w:tabs>
        <w:suppressAutoHyphens w:val="0"/>
        <w:spacing w:line="276" w:lineRule="auto"/>
        <w:jc w:val="both"/>
        <w:textAlignment w:val="auto"/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Państwa dane osobowe będą przetwarzane w celu rozpatrzenia </w:t>
      </w:r>
      <w:r w:rsidR="00D15839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>wnios</w:t>
      </w:r>
      <w:r w:rsidR="00D15839" w:rsidRPr="006F2CEA">
        <w:rPr>
          <w:rFonts w:eastAsia="HG Mincho Light J" w:cs="Times New Roman"/>
          <w:color w:val="000000"/>
          <w:sz w:val="20"/>
          <w:szCs w:val="20"/>
          <w:lang w:val="pl-PL" w:bidi="pl-PL"/>
        </w:rPr>
        <w:t>ku</w:t>
      </w:r>
      <w:r w:rsidR="00D15839"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 </w:t>
      </w:r>
      <w:r w:rsidR="00D15839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>o przyznanie dofinansowania  na podjęcie działalności  gospodarczej</w:t>
      </w:r>
      <w:r w:rsidR="00D15839" w:rsidRPr="006F2CEA">
        <w:rPr>
          <w:rFonts w:eastAsia="HG Mincho Light J" w:cs="Times New Roman"/>
          <w:color w:val="000000"/>
          <w:sz w:val="20"/>
          <w:szCs w:val="20"/>
          <w:lang w:val="pl-PL" w:bidi="pl-PL"/>
        </w:rPr>
        <w:t xml:space="preserve"> </w:t>
      </w:r>
      <w:r w:rsidRPr="006F2CEA">
        <w:rPr>
          <w:rFonts w:cs="Times New Roman"/>
          <w:sz w:val="20"/>
          <w:szCs w:val="20"/>
          <w:lang w:val="pl-PL"/>
        </w:rPr>
        <w:t xml:space="preserve">w ramach projektu </w:t>
      </w:r>
      <w:r w:rsidR="00682F0E" w:rsidRPr="006F2CEA">
        <w:rPr>
          <w:rFonts w:cs="Times New Roman"/>
          <w:sz w:val="20"/>
          <w:szCs w:val="20"/>
          <w:lang w:val="pl-PL"/>
        </w:rPr>
        <w:t>pt. „Kompleksowa aktywizacja zawodowa osób bezrobotnych z powiatu hrubieszowskiego edycja II” w ramach Priorytetu IX Zaspokajanie potrzeb rynku pracy, Działania 9.1 Aktywizacja zawodowa – projekty PUP (typ projektu nr 1), Programu Fundusze Europejskie dla Lubelskiego 2021-2027 współfinansowanego ze środków Europejskiego Funduszu Społecznego Plus.</w:t>
      </w: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 tj. gdyż jest to niezbędne do wypełnienia obowiązku prawnego ciążącego na Administratorze (art. 6 ust. 1 lit. c RODO) w zw. z </w:t>
      </w:r>
      <w:r w:rsidRPr="006F2CEA">
        <w:rPr>
          <w:rFonts w:cs="Times New Roman"/>
          <w:sz w:val="20"/>
          <w:szCs w:val="20"/>
          <w:lang w:val="pl-PL"/>
        </w:rPr>
        <w:t>art.48 ust. 1 ustawy</w:t>
      </w:r>
      <w:r w:rsidR="00D15839" w:rsidRPr="006F2CEA">
        <w:rPr>
          <w:rFonts w:cs="Times New Roman"/>
          <w:sz w:val="20"/>
          <w:szCs w:val="20"/>
          <w:lang w:val="pl-PL"/>
        </w:rPr>
        <w:t xml:space="preserve"> </w:t>
      </w:r>
      <w:r w:rsidRPr="006F2CEA">
        <w:rPr>
          <w:rFonts w:cs="Times New Roman"/>
          <w:sz w:val="20"/>
          <w:szCs w:val="20"/>
          <w:lang w:val="pl-PL"/>
        </w:rPr>
        <w:t xml:space="preserve">z dnia 20 kwietnia 2004 r. </w:t>
      </w:r>
      <w:r w:rsidR="006F2CEA">
        <w:rPr>
          <w:rFonts w:cs="Times New Roman"/>
          <w:sz w:val="20"/>
          <w:szCs w:val="20"/>
          <w:lang w:val="pl-PL"/>
        </w:rPr>
        <w:t xml:space="preserve">                           </w:t>
      </w:r>
      <w:r w:rsidRPr="006F2CEA">
        <w:rPr>
          <w:rFonts w:cs="Times New Roman"/>
          <w:sz w:val="20"/>
          <w:szCs w:val="20"/>
          <w:lang w:val="pl-PL"/>
        </w:rPr>
        <w:t xml:space="preserve">o promocji zatrudnienia i instytucjach rynku pracy </w:t>
      </w:r>
      <w:r w:rsidR="00D15839" w:rsidRPr="006F2CEA">
        <w:rPr>
          <w:rFonts w:cs="Times New Roman"/>
          <w:sz w:val="20"/>
          <w:szCs w:val="20"/>
          <w:lang w:val="pl-PL"/>
        </w:rPr>
        <w:t xml:space="preserve"> </w:t>
      </w:r>
      <w:r w:rsidRPr="006F2CEA">
        <w:rPr>
          <w:rFonts w:cs="Times New Roman"/>
          <w:sz w:val="20"/>
          <w:szCs w:val="20"/>
          <w:lang w:val="pl-PL"/>
        </w:rPr>
        <w:t xml:space="preserve">i </w:t>
      </w:r>
      <w:r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 xml:space="preserve">Rozporządzenie MRPIPS z dnia 14 lipca 2017 r. </w:t>
      </w:r>
      <w:r w:rsidR="00C66BEC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>oraz</w:t>
      </w:r>
      <w:r w:rsidR="00C66BEC" w:rsidRPr="006F2CEA">
        <w:rPr>
          <w:sz w:val="20"/>
          <w:szCs w:val="20"/>
        </w:rPr>
        <w:t xml:space="preserve"> </w:t>
      </w:r>
      <w:r w:rsidR="00C66BEC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 xml:space="preserve">Rozporządzenie MRPIPS z dnia 17 lipca 2024 r. zmieniające rozporządzenie  w sprawie dokonywania </w:t>
      </w:r>
      <w:r w:rsidR="00D85E43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 xml:space="preserve">                    </w:t>
      </w:r>
      <w:r w:rsidR="00C66BEC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>z Funduszu Pracy refundacji kosztów wyposażenia lub doposażenia stanowiska pracy oraz przyznawania środków na podjęcie   działalności gospodarczej</w:t>
      </w:r>
      <w:r w:rsidR="00452D03" w:rsidRPr="006F2CEA">
        <w:rPr>
          <w:rFonts w:eastAsia="HG Mincho Light J" w:cs="Times New Roman"/>
          <w:color w:val="000000"/>
          <w:sz w:val="20"/>
          <w:szCs w:val="20"/>
          <w:lang w:val="pl-PL" w:eastAsia="pl-PL" w:bidi="pl-PL"/>
        </w:rPr>
        <w:t>.</w:t>
      </w:r>
    </w:p>
    <w:p w14:paraId="548ECF5C" w14:textId="0330A232" w:rsidR="00D15839" w:rsidRPr="006F2CEA" w:rsidRDefault="005D653F" w:rsidP="0086636D">
      <w:pPr>
        <w:widowControl/>
        <w:numPr>
          <w:ilvl w:val="1"/>
          <w:numId w:val="1"/>
        </w:numPr>
        <w:suppressAutoHyphens w:val="0"/>
        <w:spacing w:line="276" w:lineRule="auto"/>
        <w:jc w:val="both"/>
        <w:textAlignment w:val="auto"/>
        <w:rPr>
          <w:rStyle w:val="Odwoaniedokomentarza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Państwa dane osobowe będą przetwarzane przez okres niezbędny do realizacji ww. celu </w:t>
      </w:r>
      <w:r w:rsidR="00D15839"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 </w:t>
      </w: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z uwzględnieniem okresów przechowywania określonych w przepisach szczególnych, </w:t>
      </w:r>
      <w:r w:rsidR="0086636D" w:rsidRPr="006F2CEA">
        <w:rPr>
          <w:rStyle w:val="Odwoaniedokomentarza"/>
          <w:rFonts w:cs="Times New Roman"/>
          <w:sz w:val="20"/>
          <w:szCs w:val="20"/>
          <w:lang w:val="pl-PL"/>
        </w:rPr>
        <w:t xml:space="preserve">Beneficjent zobowiązuje się do przechowywania dokumentacji związanej z realizacją projektu pt. Kompleksowa aktywizacja zawodowa osób bezrobotnych z powiatu hrubieszowskiego edycja </w:t>
      </w:r>
      <w:r w:rsidR="00067F31" w:rsidRPr="006F2CEA">
        <w:rPr>
          <w:rStyle w:val="Odwoaniedokomentarza"/>
          <w:rFonts w:cs="Times New Roman"/>
          <w:sz w:val="20"/>
          <w:szCs w:val="20"/>
          <w:lang w:val="pl-PL"/>
        </w:rPr>
        <w:t>I</w:t>
      </w:r>
      <w:r w:rsidR="0086636D" w:rsidRPr="006F2CEA">
        <w:rPr>
          <w:rStyle w:val="Odwoaniedokomentarza"/>
          <w:rFonts w:cs="Times New Roman"/>
          <w:sz w:val="20"/>
          <w:szCs w:val="20"/>
          <w:lang w:val="pl-PL"/>
        </w:rPr>
        <w:t xml:space="preserve">I” przez okres od dnia zawarcia umowy do upływu terminu 5 - letniego liczonego od dnia 31 grudnia roku, w którym dokonano ostatniej wypłaty dofinansowania w ramach projektu. </w:t>
      </w:r>
    </w:p>
    <w:p w14:paraId="1D5CF96B" w14:textId="77777777" w:rsidR="0086636D" w:rsidRPr="006F2CEA" w:rsidRDefault="005D653F" w:rsidP="005D653F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Państwa dane osobowych nie będą przekazywane poza Europejski Obszar Gospodarczy (obejmujący Unię Europejską, Norwegię, Liechtenstein i Islandię).</w:t>
      </w:r>
    </w:p>
    <w:p w14:paraId="2EFE23FB" w14:textId="12D94A4D" w:rsidR="005D653F" w:rsidRPr="006F2CEA" w:rsidRDefault="005D653F" w:rsidP="005D653F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W związku z przetwarzaniem Państwa danych osobowych, przysługują Państwu następujące prawa:</w:t>
      </w:r>
    </w:p>
    <w:p w14:paraId="66B71778" w14:textId="77777777" w:rsidR="005D653F" w:rsidRPr="006F2CEA" w:rsidRDefault="005D653F" w:rsidP="005D653F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prawo dostępu do swoich danych oraz otrzymania ich kopii;</w:t>
      </w:r>
    </w:p>
    <w:p w14:paraId="190C34C8" w14:textId="77777777" w:rsidR="005D653F" w:rsidRPr="006F2CEA" w:rsidRDefault="005D653F" w:rsidP="005D653F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prawo do sprostowania (poprawiania) swoich danych osobowych;</w:t>
      </w:r>
    </w:p>
    <w:p w14:paraId="04519C80" w14:textId="77777777" w:rsidR="005D653F" w:rsidRPr="006F2CEA" w:rsidRDefault="005D653F" w:rsidP="005D653F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prawo do ograniczenia przetwarzania danych osobowych;</w:t>
      </w:r>
    </w:p>
    <w:p w14:paraId="49ED84AF" w14:textId="021AD11E" w:rsidR="005D653F" w:rsidRPr="006F2CEA" w:rsidRDefault="005D653F" w:rsidP="005D653F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8081188" w14:textId="1E1CED56" w:rsidR="005D653F" w:rsidRPr="006F2CEA" w:rsidRDefault="005D653F" w:rsidP="005D653F">
      <w:pPr>
        <w:widowControl/>
        <w:numPr>
          <w:ilvl w:val="1"/>
          <w:numId w:val="1"/>
        </w:numPr>
        <w:tabs>
          <w:tab w:val="left" w:pos="993"/>
        </w:tabs>
        <w:suppressAutoHyphens w:val="0"/>
        <w:spacing w:line="276" w:lineRule="auto"/>
        <w:ind w:left="709" w:hanging="425"/>
        <w:jc w:val="both"/>
        <w:textAlignment w:val="auto"/>
        <w:rPr>
          <w:rFonts w:eastAsia="Times New Roman" w:cs="Times New Roman"/>
          <w:color w:val="000000"/>
          <w:sz w:val="20"/>
          <w:szCs w:val="20"/>
          <w:lang w:val="pl-PL"/>
        </w:rPr>
      </w:pPr>
      <w:bookmarkStart w:id="0" w:name="_gjdgxs"/>
      <w:bookmarkEnd w:id="0"/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Podanie przez Państwa danych osobowych w związku z ciążącym na Administratorze obowiązkiem prawnym jest obowiązkowe, a ich nieprzekazanie skutkować będzie brakiem realizacji celu, </w:t>
      </w:r>
      <w:r w:rsidR="00223CFF" w:rsidRPr="006F2CEA">
        <w:rPr>
          <w:rFonts w:eastAsia="Times New Roman" w:cs="Times New Roman"/>
          <w:color w:val="000000"/>
          <w:sz w:val="20"/>
          <w:szCs w:val="20"/>
          <w:lang w:val="pl-PL"/>
        </w:rPr>
        <w:t xml:space="preserve">                             </w:t>
      </w: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o którym mowa w punkcie 3. Nieprzekazanie danych udostępnianych dobrowolnie pozostaje bez wpływu na rozpoznanie sprawy.</w:t>
      </w:r>
    </w:p>
    <w:p w14:paraId="02D37858" w14:textId="479EC41D" w:rsidR="005D653F" w:rsidRPr="006F2CEA" w:rsidRDefault="005D653F" w:rsidP="005D653F">
      <w:pPr>
        <w:widowControl/>
        <w:numPr>
          <w:ilvl w:val="1"/>
          <w:numId w:val="1"/>
        </w:numPr>
        <w:tabs>
          <w:tab w:val="left" w:pos="1418"/>
        </w:tabs>
        <w:suppressAutoHyphens w:val="0"/>
        <w:spacing w:line="276" w:lineRule="auto"/>
        <w:ind w:left="709" w:hanging="283"/>
        <w:jc w:val="both"/>
        <w:textAlignment w:val="auto"/>
        <w:rPr>
          <w:bCs/>
          <w:sz w:val="20"/>
          <w:szCs w:val="20"/>
          <w:lang w:val="pl-PL"/>
        </w:rPr>
      </w:pPr>
      <w:r w:rsidRPr="006F2CEA">
        <w:rPr>
          <w:rFonts w:eastAsia="Times New Roman" w:cs="Times New Roman"/>
          <w:color w:val="000000"/>
          <w:sz w:val="20"/>
          <w:szCs w:val="20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88632D3" w14:textId="48378419" w:rsidR="006F2CEA" w:rsidRPr="006F2CEA" w:rsidRDefault="006F2CEA" w:rsidP="00B65710">
      <w:pPr>
        <w:pStyle w:val="Akapitzlist"/>
        <w:numPr>
          <w:ilvl w:val="1"/>
          <w:numId w:val="1"/>
        </w:numPr>
        <w:jc w:val="both"/>
        <w:rPr>
          <w:bCs/>
          <w:sz w:val="20"/>
          <w:szCs w:val="20"/>
          <w:lang w:val="pl-PL"/>
        </w:rPr>
      </w:pPr>
      <w:r w:rsidRPr="006F2CEA">
        <w:rPr>
          <w:bCs/>
          <w:sz w:val="20"/>
          <w:szCs w:val="20"/>
          <w:lang w:val="pl-PL"/>
        </w:rPr>
        <w:t xml:space="preserve">Państwa dane zostały pozyskane od osoby ubiegającej się o jednorazowe środki na rozpoczęcie działalności gospodarczej </w:t>
      </w:r>
    </w:p>
    <w:p w14:paraId="4D829C2B" w14:textId="77777777" w:rsidR="006F2CEA" w:rsidRDefault="006F2CEA" w:rsidP="00B65710">
      <w:pPr>
        <w:pStyle w:val="Standard"/>
        <w:tabs>
          <w:tab w:val="left" w:pos="-14"/>
        </w:tabs>
        <w:spacing w:line="100" w:lineRule="atLeast"/>
        <w:ind w:hanging="14"/>
        <w:jc w:val="both"/>
        <w:rPr>
          <w:rFonts w:eastAsia="HG Mincho Light J" w:cs="Arial Unicode MS"/>
          <w:b/>
          <w:color w:val="000000"/>
          <w:sz w:val="20"/>
          <w:szCs w:val="20"/>
          <w:lang w:val="pl-PL" w:eastAsia="pl-PL" w:bidi="pl-PL"/>
        </w:rPr>
      </w:pPr>
    </w:p>
    <w:p w14:paraId="4A136569" w14:textId="77777777" w:rsidR="009552A5" w:rsidRDefault="005D653F" w:rsidP="006F2CEA">
      <w:pPr>
        <w:pStyle w:val="Standard"/>
        <w:tabs>
          <w:tab w:val="left" w:pos="-14"/>
        </w:tabs>
        <w:spacing w:line="100" w:lineRule="atLeast"/>
        <w:ind w:hanging="14"/>
        <w:jc w:val="both"/>
        <w:rPr>
          <w:rFonts w:eastAsia="HG Mincho Light J" w:cs="Arial Unicode MS"/>
          <w:color w:val="000000"/>
          <w:lang w:val="pl-PL" w:eastAsia="pl-PL" w:bidi="pl-PL"/>
        </w:rPr>
      </w:pPr>
      <w:r w:rsidRPr="00D15839">
        <w:rPr>
          <w:rFonts w:eastAsia="HG Mincho Light J" w:cs="Arial Unicode MS"/>
          <w:b/>
          <w:color w:val="000000"/>
          <w:sz w:val="20"/>
          <w:szCs w:val="20"/>
          <w:lang w:val="pl-PL" w:eastAsia="pl-PL" w:bidi="pl-PL"/>
        </w:rPr>
        <w:t>** niepotrzebne skreślić</w:t>
      </w:r>
      <w:r w:rsidRPr="005D653F">
        <w:rPr>
          <w:rFonts w:eastAsia="HG Mincho Light J" w:cs="Arial Unicode MS"/>
          <w:color w:val="000000"/>
          <w:lang w:val="pl-PL" w:eastAsia="pl-PL" w:bidi="pl-PL"/>
        </w:rPr>
        <w:t xml:space="preserve">                                                                           </w:t>
      </w:r>
      <w:r w:rsidRPr="005D653F">
        <w:rPr>
          <w:rFonts w:eastAsia="HG Mincho Light J" w:cs="Arial Unicode MS"/>
          <w:color w:val="000000"/>
          <w:lang w:val="pl-PL" w:eastAsia="pl-PL" w:bidi="pl-PL"/>
        </w:rPr>
        <w:tab/>
      </w:r>
      <w:r w:rsidR="006F2CEA">
        <w:rPr>
          <w:rFonts w:eastAsia="HG Mincho Light J" w:cs="Arial Unicode MS"/>
          <w:color w:val="000000"/>
          <w:lang w:val="pl-PL" w:eastAsia="pl-PL" w:bidi="pl-PL"/>
        </w:rPr>
        <w:t xml:space="preserve">                                                            </w:t>
      </w:r>
      <w:r w:rsidRPr="005D653F">
        <w:rPr>
          <w:rFonts w:eastAsia="HG Mincho Light J" w:cs="Arial Unicode MS"/>
          <w:color w:val="000000"/>
          <w:lang w:val="pl-PL" w:eastAsia="pl-PL" w:bidi="pl-PL"/>
        </w:rPr>
        <w:tab/>
      </w:r>
      <w:r w:rsidR="006F2CEA">
        <w:rPr>
          <w:rFonts w:eastAsia="HG Mincho Light J" w:cs="Arial Unicode MS"/>
          <w:color w:val="000000"/>
          <w:lang w:val="pl-PL" w:eastAsia="pl-PL" w:bidi="pl-PL"/>
        </w:rPr>
        <w:t>                                                                           </w:t>
      </w:r>
    </w:p>
    <w:p w14:paraId="080B0865" w14:textId="77777777" w:rsidR="009552A5" w:rsidRDefault="009552A5" w:rsidP="006F2CEA">
      <w:pPr>
        <w:pStyle w:val="Standard"/>
        <w:tabs>
          <w:tab w:val="left" w:pos="-14"/>
        </w:tabs>
        <w:spacing w:line="100" w:lineRule="atLeast"/>
        <w:ind w:hanging="14"/>
        <w:jc w:val="both"/>
        <w:rPr>
          <w:rFonts w:eastAsia="HG Mincho Light J" w:cs="Arial Unicode MS"/>
          <w:color w:val="000000"/>
          <w:lang w:val="pl-PL" w:eastAsia="pl-PL" w:bidi="pl-PL"/>
        </w:rPr>
      </w:pPr>
    </w:p>
    <w:p w14:paraId="44360980" w14:textId="74D72CAB" w:rsidR="005D653F" w:rsidRPr="005D653F" w:rsidRDefault="009552A5" w:rsidP="006F2CEA">
      <w:pPr>
        <w:pStyle w:val="Standard"/>
        <w:tabs>
          <w:tab w:val="left" w:pos="-14"/>
        </w:tabs>
        <w:spacing w:line="100" w:lineRule="atLeast"/>
        <w:ind w:hanging="14"/>
        <w:jc w:val="both"/>
        <w:rPr>
          <w:rFonts w:eastAsia="HG Mincho Light J" w:cs="Arial Unicode MS"/>
          <w:color w:val="000000"/>
          <w:lang w:val="pl-PL" w:eastAsia="pl-PL" w:bidi="pl-PL"/>
        </w:rPr>
      </w:pPr>
      <w:r>
        <w:rPr>
          <w:rFonts w:eastAsia="HG Mincho Light J" w:cs="Arial Unicode MS"/>
          <w:color w:val="000000"/>
          <w:lang w:val="pl-PL" w:eastAsia="pl-PL" w:bidi="pl-PL"/>
        </w:rPr>
        <w:tab/>
        <w:t xml:space="preserve">Hrubieszów, </w:t>
      </w:r>
      <w:proofErr w:type="spellStart"/>
      <w:r>
        <w:rPr>
          <w:rFonts w:eastAsia="HG Mincho Light J" w:cs="Arial Unicode MS"/>
          <w:color w:val="000000"/>
          <w:lang w:val="pl-PL" w:eastAsia="pl-PL" w:bidi="pl-PL"/>
        </w:rPr>
        <w:t>dn</w:t>
      </w:r>
      <w:proofErr w:type="spellEnd"/>
      <w:r>
        <w:rPr>
          <w:rFonts w:eastAsia="HG Mincho Light J" w:cs="Arial Unicode MS"/>
          <w:color w:val="000000"/>
          <w:lang w:val="pl-PL" w:eastAsia="pl-PL" w:bidi="pl-PL"/>
        </w:rPr>
        <w:t>…………..</w:t>
      </w:r>
      <w:r>
        <w:rPr>
          <w:rFonts w:eastAsia="HG Mincho Light J" w:cs="Arial Unicode MS"/>
          <w:color w:val="000000"/>
          <w:lang w:val="pl-PL" w:eastAsia="pl-PL" w:bidi="pl-PL"/>
        </w:rPr>
        <w:tab/>
      </w:r>
      <w:r>
        <w:rPr>
          <w:rFonts w:eastAsia="HG Mincho Light J" w:cs="Arial Unicode MS"/>
          <w:color w:val="000000"/>
          <w:lang w:val="pl-PL" w:eastAsia="pl-PL" w:bidi="pl-PL"/>
        </w:rPr>
        <w:tab/>
      </w:r>
      <w:r>
        <w:rPr>
          <w:rFonts w:eastAsia="HG Mincho Light J" w:cs="Arial Unicode MS"/>
          <w:color w:val="000000"/>
          <w:lang w:val="pl-PL" w:eastAsia="pl-PL" w:bidi="pl-PL"/>
        </w:rPr>
        <w:tab/>
      </w:r>
      <w:r w:rsidR="006F2CEA">
        <w:rPr>
          <w:rFonts w:eastAsia="HG Mincho Light J" w:cs="Arial Unicode MS"/>
          <w:color w:val="000000"/>
          <w:lang w:val="pl-PL" w:eastAsia="pl-PL" w:bidi="pl-PL"/>
        </w:rPr>
        <w:t>  </w:t>
      </w:r>
      <w:r>
        <w:rPr>
          <w:rFonts w:eastAsia="HG Mincho Light J" w:cs="Arial Unicode MS"/>
          <w:color w:val="000000"/>
          <w:lang w:val="pl-PL" w:eastAsia="pl-PL" w:bidi="pl-PL"/>
        </w:rPr>
        <w:t xml:space="preserve">        </w:t>
      </w:r>
      <w:r w:rsidR="006F2CEA">
        <w:rPr>
          <w:rFonts w:eastAsia="HG Mincho Light J" w:cs="Arial Unicode MS"/>
          <w:color w:val="000000"/>
          <w:lang w:val="pl-PL" w:eastAsia="pl-PL" w:bidi="pl-PL"/>
        </w:rPr>
        <w:t>      </w:t>
      </w:r>
      <w:r w:rsidR="005D653F" w:rsidRPr="005D653F">
        <w:rPr>
          <w:rFonts w:eastAsia="HG Mincho Light J" w:cs="Arial Unicode MS"/>
          <w:color w:val="000000"/>
          <w:lang w:val="pl-PL" w:eastAsia="pl-PL" w:bidi="pl-PL"/>
        </w:rPr>
        <w:t>........................................................</w:t>
      </w:r>
    </w:p>
    <w:p w14:paraId="6EE0B251" w14:textId="52F530DE" w:rsidR="00224ACD" w:rsidRPr="005D653F" w:rsidRDefault="005D653F" w:rsidP="006F1342">
      <w:pPr>
        <w:pStyle w:val="Standard"/>
        <w:tabs>
          <w:tab w:val="left" w:pos="-14"/>
        </w:tabs>
        <w:spacing w:line="100" w:lineRule="atLeast"/>
        <w:ind w:hanging="14"/>
        <w:jc w:val="both"/>
        <w:rPr>
          <w:lang w:val="pl-PL"/>
        </w:rPr>
      </w:pPr>
      <w:r w:rsidRPr="005D653F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                                                                                                                                </w:t>
      </w:r>
      <w:r w:rsidR="00A243F9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      </w:t>
      </w:r>
      <w:r w:rsidR="00697BB6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                     </w:t>
      </w:r>
      <w:r w:rsidR="00A243F9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( podpis</w:t>
      </w:r>
      <w:r w:rsidR="00E77DAB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</w:t>
      </w:r>
      <w:r w:rsidR="002C3BAE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</w:t>
      </w:r>
      <w:r w:rsidR="00E77DAB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>poręczyciela</w:t>
      </w:r>
      <w:r w:rsidR="00AD2036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 xml:space="preserve"> </w:t>
      </w:r>
      <w:r w:rsidRPr="005D653F">
        <w:rPr>
          <w:rFonts w:eastAsia="HG Mincho Light J" w:cs="Arial Unicode MS"/>
          <w:color w:val="000000"/>
          <w:sz w:val="16"/>
          <w:szCs w:val="16"/>
          <w:lang w:val="pl-PL" w:eastAsia="pl-PL" w:bidi="pl-PL"/>
        </w:rPr>
        <w:t>)</w:t>
      </w:r>
    </w:p>
    <w:sectPr w:rsidR="00224ACD" w:rsidRPr="005D653F" w:rsidSect="006F2CEA">
      <w:headerReference w:type="default" r:id="rId8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EA05" w14:textId="77777777" w:rsidR="005A2543" w:rsidRDefault="005A2543" w:rsidP="00D15839">
      <w:r>
        <w:separator/>
      </w:r>
    </w:p>
  </w:endnote>
  <w:endnote w:type="continuationSeparator" w:id="0">
    <w:p w14:paraId="2528EB31" w14:textId="77777777" w:rsidR="005A2543" w:rsidRDefault="005A2543" w:rsidP="00D1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E560" w14:textId="77777777" w:rsidR="005A2543" w:rsidRDefault="005A2543" w:rsidP="00D15839">
      <w:r>
        <w:separator/>
      </w:r>
    </w:p>
  </w:footnote>
  <w:footnote w:type="continuationSeparator" w:id="0">
    <w:p w14:paraId="3106CBC6" w14:textId="77777777" w:rsidR="005A2543" w:rsidRDefault="005A2543" w:rsidP="00D1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15BB" w14:textId="666C605B" w:rsidR="00D15839" w:rsidRDefault="00D15839">
    <w:pPr>
      <w:pStyle w:val="Nagwek"/>
    </w:pPr>
    <w:r>
      <w:rPr>
        <w:noProof/>
        <w:lang w:val="pl-PL" w:eastAsia="pl-PL" w:bidi="ar-SA"/>
      </w:rPr>
      <w:drawing>
        <wp:inline distT="0" distB="0" distL="0" distR="0" wp14:anchorId="4CF77E78" wp14:editId="38B081B2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33896"/>
    <w:multiLevelType w:val="multilevel"/>
    <w:tmpl w:val="FD6A8B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05272"/>
    <w:multiLevelType w:val="multilevel"/>
    <w:tmpl w:val="FCE8FE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6452">
    <w:abstractNumId w:val="1"/>
  </w:num>
  <w:num w:numId="2" w16cid:durableId="160276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3F"/>
    <w:rsid w:val="00010FAD"/>
    <w:rsid w:val="000178E7"/>
    <w:rsid w:val="00067F31"/>
    <w:rsid w:val="000F7516"/>
    <w:rsid w:val="001177B8"/>
    <w:rsid w:val="00147347"/>
    <w:rsid w:val="001B5C00"/>
    <w:rsid w:val="001B65A4"/>
    <w:rsid w:val="001C4227"/>
    <w:rsid w:val="001F5533"/>
    <w:rsid w:val="00223CFF"/>
    <w:rsid w:val="00224ACD"/>
    <w:rsid w:val="002C3BAE"/>
    <w:rsid w:val="00345CB6"/>
    <w:rsid w:val="003B61BE"/>
    <w:rsid w:val="003B6201"/>
    <w:rsid w:val="00452D03"/>
    <w:rsid w:val="0046045A"/>
    <w:rsid w:val="004B28C6"/>
    <w:rsid w:val="004C546C"/>
    <w:rsid w:val="004D7E68"/>
    <w:rsid w:val="004F10CC"/>
    <w:rsid w:val="005739B0"/>
    <w:rsid w:val="005A2543"/>
    <w:rsid w:val="005D653F"/>
    <w:rsid w:val="005E5AFB"/>
    <w:rsid w:val="00654738"/>
    <w:rsid w:val="00682F0E"/>
    <w:rsid w:val="006926BF"/>
    <w:rsid w:val="00697BB6"/>
    <w:rsid w:val="006F1342"/>
    <w:rsid w:val="006F2CEA"/>
    <w:rsid w:val="007A7DEC"/>
    <w:rsid w:val="007D3936"/>
    <w:rsid w:val="0086636D"/>
    <w:rsid w:val="00934BCD"/>
    <w:rsid w:val="009552A5"/>
    <w:rsid w:val="00955CC0"/>
    <w:rsid w:val="009821AA"/>
    <w:rsid w:val="009B69C5"/>
    <w:rsid w:val="00A243F9"/>
    <w:rsid w:val="00A271B1"/>
    <w:rsid w:val="00A63022"/>
    <w:rsid w:val="00AD2036"/>
    <w:rsid w:val="00B3712F"/>
    <w:rsid w:val="00B51672"/>
    <w:rsid w:val="00B65710"/>
    <w:rsid w:val="00C66BEC"/>
    <w:rsid w:val="00C94204"/>
    <w:rsid w:val="00D11E4A"/>
    <w:rsid w:val="00D15839"/>
    <w:rsid w:val="00D711CB"/>
    <w:rsid w:val="00D85E43"/>
    <w:rsid w:val="00DA3F3F"/>
    <w:rsid w:val="00DA69B5"/>
    <w:rsid w:val="00E10775"/>
    <w:rsid w:val="00E42BA9"/>
    <w:rsid w:val="00E77DAB"/>
    <w:rsid w:val="00EB5567"/>
    <w:rsid w:val="00F7561A"/>
    <w:rsid w:val="00F946A0"/>
    <w:rsid w:val="00FE23DA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C034"/>
  <w15:docId w15:val="{90A078FA-7103-4E37-B6B4-DBDB1E9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653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rsid w:val="005D653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65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5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1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D15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34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PUP3</dc:creator>
  <cp:keywords/>
  <dc:description/>
  <cp:lastModifiedBy>Katarzyna Brzozowska</cp:lastModifiedBy>
  <cp:revision>22</cp:revision>
  <cp:lastPrinted>2025-02-13T14:01:00Z</cp:lastPrinted>
  <dcterms:created xsi:type="dcterms:W3CDTF">2022-07-13T09:29:00Z</dcterms:created>
  <dcterms:modified xsi:type="dcterms:W3CDTF">2025-02-13T14:06:00Z</dcterms:modified>
</cp:coreProperties>
</file>